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6466A" w14:textId="77777777" w:rsidR="002A242D" w:rsidRPr="00D93945" w:rsidRDefault="00000000">
      <w:pPr>
        <w:pStyle w:val="Titel"/>
        <w:rPr>
          <w:lang w:val="nl-NL"/>
        </w:rPr>
      </w:pPr>
      <w:r w:rsidRPr="00D93945">
        <w:rPr>
          <w:lang w:val="nl-NL"/>
        </w:rPr>
        <w:t>Discussie</w:t>
      </w:r>
    </w:p>
    <w:p w14:paraId="75C8580D" w14:textId="77777777" w:rsidR="002A242D" w:rsidRPr="00D93945" w:rsidRDefault="002A242D">
      <w:pPr>
        <w:pStyle w:val="Titel2"/>
      </w:pPr>
    </w:p>
    <w:p w14:paraId="21E6DB31" w14:textId="77777777" w:rsidR="002A242D" w:rsidRPr="00D93945" w:rsidRDefault="00000000">
      <w:pPr>
        <w:pStyle w:val="Titel2"/>
      </w:pPr>
      <w:r w:rsidRPr="00D93945">
        <w:rPr>
          <w:rStyle w:val="Geen"/>
          <w:rFonts w:eastAsia="Arial Unicode MS" w:cs="Arial Unicode MS"/>
          <w:lang w:val="nl-NL"/>
        </w:rPr>
        <w:t>Doel</w:t>
      </w:r>
    </w:p>
    <w:p w14:paraId="3073B301" w14:textId="123E2F61" w:rsidR="002A242D" w:rsidRPr="00D93945" w:rsidRDefault="00000000">
      <w:pPr>
        <w:pStyle w:val="Hoofdtekst"/>
      </w:pPr>
      <w:r w:rsidRPr="00D93945">
        <w:rPr>
          <w:rStyle w:val="Geen"/>
          <w:lang w:val="nl-NL"/>
        </w:rPr>
        <w:t>Bespreken hoe de rekenkamer kan gaan werken en hoe raad</w:t>
      </w:r>
      <w:r w:rsidR="000C1C8A">
        <w:rPr>
          <w:rStyle w:val="Geen"/>
          <w:lang w:val="nl-NL"/>
        </w:rPr>
        <w:t>/staten/AB</w:t>
      </w:r>
      <w:r w:rsidRPr="00D93945">
        <w:rPr>
          <w:rStyle w:val="Geen"/>
          <w:lang w:val="nl-NL"/>
        </w:rPr>
        <w:t xml:space="preserve"> en rekenkamer daarvoor willen samenwerken.</w:t>
      </w:r>
    </w:p>
    <w:p w14:paraId="61A6FCC9" w14:textId="77777777" w:rsidR="002A242D" w:rsidRPr="00D93945" w:rsidRDefault="00000000">
      <w:pPr>
        <w:pStyle w:val="Titel2"/>
      </w:pPr>
      <w:r w:rsidRPr="00D93945">
        <w:rPr>
          <w:rStyle w:val="Geen"/>
          <w:rFonts w:eastAsia="Arial Unicode MS" w:cs="Arial Unicode MS"/>
          <w:lang w:val="nl-NL"/>
        </w:rPr>
        <w:t>Wat</w:t>
      </w:r>
    </w:p>
    <w:p w14:paraId="5E3C998A" w14:textId="77777777" w:rsidR="002A242D" w:rsidRPr="00D93945" w:rsidRDefault="00000000">
      <w:pPr>
        <w:pStyle w:val="Hoofdtekst"/>
      </w:pPr>
      <w:r w:rsidRPr="00D93945">
        <w:rPr>
          <w:rStyle w:val="Geen"/>
          <w:lang w:val="nl-NL"/>
        </w:rPr>
        <w:t xml:space="preserve">Deelnemers reageren op vragen, stellingen en dimensies. </w:t>
      </w:r>
    </w:p>
    <w:p w14:paraId="55DB19E6" w14:textId="77777777" w:rsidR="002A242D" w:rsidRPr="00D93945" w:rsidRDefault="00000000">
      <w:pPr>
        <w:pStyle w:val="Titel2"/>
      </w:pPr>
      <w:r w:rsidRPr="00D93945">
        <w:rPr>
          <w:rFonts w:eastAsia="Arial Unicode MS" w:cs="Arial Unicode MS"/>
        </w:rPr>
        <w:t>Groepsgrootte</w:t>
      </w:r>
    </w:p>
    <w:p w14:paraId="517D736E" w14:textId="072AC1F3" w:rsidR="002A242D" w:rsidRPr="00D93945" w:rsidRDefault="00000000">
      <w:pPr>
        <w:pStyle w:val="Hoofdtekst"/>
        <w:rPr>
          <w:sz w:val="20"/>
          <w:szCs w:val="20"/>
          <w:vertAlign w:val="superscript"/>
        </w:rPr>
      </w:pPr>
      <w:r w:rsidRPr="00D93945">
        <w:t xml:space="preserve">In principe onbeperkt, al is de discussie dieper bij kleinere groepen. Het is niet vereist dat de deelnemers ervaring hebben met de rekenkamer (en het </w:t>
      </w:r>
      <w:proofErr w:type="spellStart"/>
      <w:r w:rsidRPr="00D93945">
        <w:t>raad</w:t>
      </w:r>
      <w:r w:rsidR="000C1C8A">
        <w:t>s</w:t>
      </w:r>
      <w:proofErr w:type="spellEnd"/>
      <w:r w:rsidR="000C1C8A">
        <w:t>/staten/AB-</w:t>
      </w:r>
      <w:r w:rsidRPr="00D93945">
        <w:t>werk). Als er nog weinig ervaring is, vereisen de meeste vragen en stellingen wel een korte introductie.</w:t>
      </w:r>
    </w:p>
    <w:p w14:paraId="54C22BDC" w14:textId="77777777" w:rsidR="002A242D" w:rsidRPr="00D93945" w:rsidRDefault="00000000">
      <w:pPr>
        <w:pStyle w:val="Titel2"/>
      </w:pPr>
      <w:r w:rsidRPr="00D93945">
        <w:rPr>
          <w:rFonts w:eastAsia="Arial Unicode MS" w:cs="Arial Unicode MS"/>
        </w:rPr>
        <w:t>Duur</w:t>
      </w:r>
    </w:p>
    <w:p w14:paraId="38197C27" w14:textId="580369D4" w:rsidR="002A242D" w:rsidRPr="00D93945" w:rsidRDefault="00000000">
      <w:pPr>
        <w:pStyle w:val="Hoofdtekst"/>
      </w:pPr>
      <w:r w:rsidRPr="00D93945">
        <w:t>Circa 30 à 45 minuten (afhankelijk van aantal gekozen vragen en stellingen).</w:t>
      </w:r>
    </w:p>
    <w:p w14:paraId="44BCA6DB" w14:textId="77777777" w:rsidR="002A242D" w:rsidRPr="00D93945" w:rsidRDefault="00000000">
      <w:pPr>
        <w:pStyle w:val="Titel2"/>
      </w:pPr>
      <w:r w:rsidRPr="00D93945">
        <w:rPr>
          <w:rFonts w:eastAsia="Arial Unicode MS" w:cs="Arial Unicode MS"/>
        </w:rPr>
        <w:t>Hoe</w:t>
      </w:r>
    </w:p>
    <w:p w14:paraId="765223A0" w14:textId="58A7B9E5" w:rsidR="00D93945" w:rsidRDefault="00000000" w:rsidP="00B44A55">
      <w:pPr>
        <w:pStyle w:val="Hoofdtekst"/>
        <w:rPr>
          <w:rStyle w:val="None"/>
        </w:rPr>
      </w:pPr>
      <w:r w:rsidRPr="00D93945">
        <w:t xml:space="preserve">Kies vooraf welke vragen je wilt voorleggen of toevoegen en in welke volgorde. Deelnemers beantwoorden de vragen en bediscussiëren met elkaar de uitkomsten. Daarbij kan worden besproken hoe dat nu gaat en hoe te komen tot een situatie die beter past bij de wensen. </w:t>
      </w:r>
      <w:r w:rsidRPr="00D93945">
        <w:rPr>
          <w:rStyle w:val="Geen"/>
          <w:lang w:val="nl-NL"/>
        </w:rPr>
        <w:t xml:space="preserve"> </w:t>
      </w:r>
    </w:p>
    <w:p w14:paraId="5AD7B2FC" w14:textId="1687E468" w:rsidR="002A242D" w:rsidRPr="00D93945" w:rsidRDefault="00000000">
      <w:pPr>
        <w:pStyle w:val="TitelWerkvorm"/>
        <w:rPr>
          <w:lang w:val="nl-NL"/>
        </w:rPr>
      </w:pPr>
      <w:r w:rsidRPr="00D93945">
        <w:rPr>
          <w:rStyle w:val="None"/>
          <w:lang w:val="nl-NL"/>
        </w:rPr>
        <w:t>Werkinstructie</w:t>
      </w:r>
    </w:p>
    <w:p w14:paraId="1FFA4750" w14:textId="77777777" w:rsidR="002A242D" w:rsidRPr="00D93945" w:rsidRDefault="00000000">
      <w:pPr>
        <w:pStyle w:val="Hoofdtekst"/>
      </w:pPr>
      <w:r w:rsidRPr="00D93945">
        <w:rPr>
          <w:rStyle w:val="None"/>
        </w:rPr>
        <w:t>Je kunt de vragen op twee manieren voorleggen:</w:t>
      </w:r>
    </w:p>
    <w:p w14:paraId="6649C2C4" w14:textId="77777777" w:rsidR="00D93945" w:rsidRDefault="00000000" w:rsidP="00D93945">
      <w:pPr>
        <w:pStyle w:val="Hoofdtekst"/>
        <w:numPr>
          <w:ilvl w:val="0"/>
          <w:numId w:val="2"/>
        </w:numPr>
        <w:rPr>
          <w:rStyle w:val="None"/>
        </w:rPr>
      </w:pPr>
      <w:r w:rsidRPr="00D93945">
        <w:rPr>
          <w:rStyle w:val="None"/>
          <w:b/>
          <w:bCs/>
        </w:rPr>
        <w:t>Presentatie en plenair stemmen</w:t>
      </w:r>
      <w:r w:rsidRPr="00D93945">
        <w:rPr>
          <w:rStyle w:val="None"/>
        </w:rPr>
        <w:t xml:space="preserve">: </w:t>
      </w:r>
      <w:hyperlink r:id="rId7" w:history="1">
        <w:r w:rsidR="00D93945" w:rsidRPr="00D93945">
          <w:rPr>
            <w:rStyle w:val="Hyperlink0"/>
          </w:rPr>
          <w:t>Download de PowerPointpresentatie met de vragen</w:t>
        </w:r>
      </w:hyperlink>
      <w:r w:rsidRPr="00D93945">
        <w:rPr>
          <w:rStyle w:val="None"/>
        </w:rPr>
        <w:t>. Elke deelnemer schrijft zijn/haar open antwoorden op een papiertje. Reageren op de gesloten vragen (stellingen en schalen) kan door stemmen met de voeten: links in de zaal staat voor helemaal eens met de stelling (of de linkerkant van de voorgelegde schaal), rechts voor helemaal eens (of de rechterkant van de schaal). Deelnemers lopen per vraag naar de plek die hun antwoord vertegenwoordigt.</w:t>
      </w:r>
    </w:p>
    <w:p w14:paraId="48A67E94" w14:textId="033800EB" w:rsidR="00D93945" w:rsidRPr="00D93945" w:rsidRDefault="00D93945" w:rsidP="00D93945">
      <w:pPr>
        <w:pStyle w:val="Hoofdtekst"/>
        <w:numPr>
          <w:ilvl w:val="0"/>
          <w:numId w:val="2"/>
        </w:numPr>
        <w:rPr>
          <w:rStyle w:val="None"/>
          <w:b/>
          <w:bCs/>
        </w:rPr>
      </w:pPr>
      <w:r w:rsidRPr="00D93945">
        <w:rPr>
          <w:rStyle w:val="None"/>
          <w:b/>
          <w:bCs/>
        </w:rPr>
        <w:t xml:space="preserve">Invullen in </w:t>
      </w:r>
      <w:proofErr w:type="spellStart"/>
      <w:r w:rsidRPr="00D93945">
        <w:rPr>
          <w:rStyle w:val="None"/>
          <w:b/>
          <w:bCs/>
        </w:rPr>
        <w:t>Mentimeter</w:t>
      </w:r>
      <w:proofErr w:type="spellEnd"/>
      <w:r w:rsidRPr="00D93945">
        <w:rPr>
          <w:rStyle w:val="None"/>
          <w:b/>
          <w:bCs/>
        </w:rPr>
        <w:t xml:space="preserve">, </w:t>
      </w:r>
      <w:proofErr w:type="spellStart"/>
      <w:r w:rsidRPr="00D93945">
        <w:rPr>
          <w:rStyle w:val="None"/>
          <w:b/>
          <w:bCs/>
        </w:rPr>
        <w:t>Kahoot</w:t>
      </w:r>
      <w:proofErr w:type="spellEnd"/>
      <w:r w:rsidRPr="00D93945">
        <w:rPr>
          <w:rStyle w:val="None"/>
          <w:b/>
          <w:bCs/>
        </w:rPr>
        <w:t xml:space="preserve"> of een ander digitaal hulpmiddel</w:t>
      </w:r>
      <w:r>
        <w:rPr>
          <w:rStyle w:val="None"/>
          <w:b/>
          <w:bCs/>
        </w:rPr>
        <w:t>.</w:t>
      </w:r>
    </w:p>
    <w:p w14:paraId="5C07C4D7" w14:textId="3652D6E6" w:rsidR="00D93945" w:rsidRPr="00D93945" w:rsidRDefault="00D93945" w:rsidP="00D93945">
      <w:pPr>
        <w:pStyle w:val="Hoofdtekst"/>
        <w:ind w:left="352"/>
      </w:pPr>
    </w:p>
    <w:p w14:paraId="7522A854" w14:textId="77777777" w:rsidR="002A242D" w:rsidRPr="00D93945" w:rsidRDefault="00000000">
      <w:pPr>
        <w:pStyle w:val="Hoofdtekst"/>
        <w:rPr>
          <w:rStyle w:val="None"/>
          <w:b/>
          <w:bCs/>
        </w:rPr>
      </w:pPr>
      <w:r w:rsidRPr="00D93945">
        <w:rPr>
          <w:rStyle w:val="None"/>
          <w:b/>
          <w:bCs/>
        </w:rPr>
        <w:t>Vooraf</w:t>
      </w:r>
    </w:p>
    <w:p w14:paraId="4DA0943A" w14:textId="6D25CA70" w:rsidR="002A242D" w:rsidRPr="00D93945" w:rsidRDefault="00000000">
      <w:pPr>
        <w:pStyle w:val="Hoofdtekst"/>
      </w:pPr>
      <w:r w:rsidRPr="00D93945">
        <w:rPr>
          <w:rStyle w:val="None"/>
        </w:rPr>
        <w:t xml:space="preserve">Kies welke vragen je wilt voorleggen of toevoegen. Pas zo nodig de formuleringen en volgorde aan. Als je veel vragen voorlegt, kun je vraag voor vraag de uitkomsten bespreken of (bij Mentimeter) in twee delen doen. Na het eerste deel presenteer je de uitkomsten en bespreek je die. De basis-lijst is hiervoor opgedeeld in blok A over rekenkamer (in relatie tot de </w:t>
      </w:r>
      <w:r w:rsidR="0077694B">
        <w:rPr>
          <w:rStyle w:val="None"/>
        </w:rPr>
        <w:t>volksvertegenwoordiging</w:t>
      </w:r>
      <w:r w:rsidRPr="00D93945">
        <w:rPr>
          <w:rStyle w:val="None"/>
        </w:rPr>
        <w:t>)” en blok B over (succesvol) rekenkameronderzoek.</w:t>
      </w:r>
    </w:p>
    <w:p w14:paraId="24635CB3" w14:textId="77777777" w:rsidR="002A242D" w:rsidRPr="00D93945" w:rsidRDefault="00000000">
      <w:pPr>
        <w:pStyle w:val="Hoofdtekst"/>
        <w:rPr>
          <w:rStyle w:val="None"/>
          <w:b/>
          <w:bCs/>
        </w:rPr>
      </w:pPr>
      <w:r w:rsidRPr="00D93945">
        <w:rPr>
          <w:rStyle w:val="None"/>
          <w:b/>
          <w:bCs/>
        </w:rPr>
        <w:t>Bij bespreken van uitkomsten</w:t>
      </w:r>
    </w:p>
    <w:p w14:paraId="12E7FA86" w14:textId="77777777" w:rsidR="002A242D" w:rsidRPr="00D93945" w:rsidRDefault="00000000">
      <w:pPr>
        <w:pStyle w:val="Hoofdtekst"/>
        <w:numPr>
          <w:ilvl w:val="0"/>
          <w:numId w:val="4"/>
        </w:numPr>
      </w:pPr>
      <w:r w:rsidRPr="00D93945">
        <w:rPr>
          <w:rStyle w:val="None"/>
        </w:rPr>
        <w:t>kijk welke antwoorden opvallen, verbazen of onduidelijk zijn. Vraag om toelichting op opvallende antwoorden.</w:t>
      </w:r>
    </w:p>
    <w:p w14:paraId="6882A2B2" w14:textId="77777777" w:rsidR="002A242D" w:rsidRPr="00D93945" w:rsidRDefault="00000000">
      <w:pPr>
        <w:pStyle w:val="Hoofdtekst"/>
        <w:numPr>
          <w:ilvl w:val="0"/>
          <w:numId w:val="4"/>
        </w:numPr>
      </w:pPr>
      <w:r w:rsidRPr="00D93945">
        <w:rPr>
          <w:rStyle w:val="None"/>
        </w:rPr>
        <w:t>vraag of de uitkomst de gewenste of de huidige situatie betreft. En wie wat moet doen om van huidig naar gewenst te komen.</w:t>
      </w:r>
    </w:p>
    <w:p w14:paraId="76A87375" w14:textId="77777777" w:rsidR="002A242D" w:rsidRPr="00D93945" w:rsidRDefault="00000000">
      <w:pPr>
        <w:pStyle w:val="Hoofdtekst"/>
        <w:numPr>
          <w:ilvl w:val="0"/>
          <w:numId w:val="4"/>
        </w:numPr>
      </w:pPr>
      <w:r w:rsidRPr="00D93945">
        <w:rPr>
          <w:rStyle w:val="None"/>
        </w:rPr>
        <w:t>geef aan dat het niet gaat om waarheden, maar meningen. Bespreek de tegenstellingen, maar kijk vooral of er overeenkomsten zijn, of dat bepaalde antwoorden in elkaars verlengde liggen.</w:t>
      </w:r>
    </w:p>
    <w:p w14:paraId="376245D1" w14:textId="77777777" w:rsidR="002A242D" w:rsidRPr="00D93945" w:rsidRDefault="00000000">
      <w:pPr>
        <w:pStyle w:val="Hoofdtekst"/>
        <w:numPr>
          <w:ilvl w:val="0"/>
          <w:numId w:val="4"/>
        </w:numPr>
      </w:pPr>
      <w:r w:rsidRPr="00D93945">
        <w:rPr>
          <w:rStyle w:val="None"/>
        </w:rPr>
        <w:t xml:space="preserve">kijk of je daaruit kunt destilleren welke ingrediënten succesvol rekenkameronderzoek heeft. Vraag bijvoorbeeld: </w:t>
      </w:r>
      <w:r w:rsidRPr="00D93945">
        <w:rPr>
          <w:rStyle w:val="None"/>
          <w:rtl/>
        </w:rPr>
        <w:t>‘</w:t>
      </w:r>
      <w:r w:rsidRPr="00D93945">
        <w:rPr>
          <w:rStyle w:val="None"/>
        </w:rPr>
        <w:t>waarom?</w:t>
      </w:r>
      <w:r w:rsidRPr="00D93945">
        <w:rPr>
          <w:rStyle w:val="None"/>
          <w:rtl/>
        </w:rPr>
        <w:t>’</w:t>
      </w:r>
      <w:r w:rsidRPr="00D93945">
        <w:rPr>
          <w:rStyle w:val="None"/>
        </w:rPr>
        <w:t xml:space="preserve">, </w:t>
      </w:r>
      <w:r w:rsidRPr="00D93945">
        <w:rPr>
          <w:rStyle w:val="None"/>
          <w:rtl/>
        </w:rPr>
        <w:t>‘</w:t>
      </w:r>
      <w:r w:rsidRPr="00D93945">
        <w:rPr>
          <w:rStyle w:val="None"/>
        </w:rPr>
        <w:t>hoe doe je dat?</w:t>
      </w:r>
      <w:r w:rsidRPr="00D93945">
        <w:rPr>
          <w:rStyle w:val="None"/>
          <w:rtl/>
        </w:rPr>
        <w:t xml:space="preserve">’ </w:t>
      </w:r>
      <w:r w:rsidRPr="00D93945">
        <w:rPr>
          <w:rStyle w:val="None"/>
        </w:rPr>
        <w:t xml:space="preserve">en </w:t>
      </w:r>
      <w:r w:rsidRPr="00D93945">
        <w:rPr>
          <w:rStyle w:val="None"/>
          <w:rtl/>
        </w:rPr>
        <w:t>‘</w:t>
      </w:r>
      <w:r w:rsidRPr="00D93945">
        <w:rPr>
          <w:rStyle w:val="None"/>
        </w:rPr>
        <w:t>wat zie je als dat gelukt is?</w:t>
      </w:r>
      <w:r w:rsidRPr="00D93945">
        <w:rPr>
          <w:rStyle w:val="None"/>
          <w:rtl/>
        </w:rPr>
        <w:t>’</w:t>
      </w:r>
      <w:r w:rsidRPr="00D93945">
        <w:rPr>
          <w:rStyle w:val="None"/>
        </w:rPr>
        <w:t xml:space="preserve">. </w:t>
      </w:r>
      <w:r w:rsidRPr="00D93945">
        <w:t>Daarbij helpen de twee laatste (open) vragen.</w:t>
      </w:r>
    </w:p>
    <w:p w14:paraId="501D3592" w14:textId="77777777" w:rsidR="002A242D" w:rsidRPr="00D93945" w:rsidRDefault="00000000">
      <w:pPr>
        <w:pStyle w:val="Hoofdtekst"/>
        <w:numPr>
          <w:ilvl w:val="0"/>
          <w:numId w:val="4"/>
        </w:numPr>
      </w:pPr>
      <w:r w:rsidRPr="00D93945">
        <w:rPr>
          <w:rStyle w:val="None"/>
        </w:rPr>
        <w:t>afrondend kun je het gesprek aangaan over: wat gaat goed, wat willen we anders willen gaan doen, hoe komen we tot een situatie die beter past bij onze wensen? Dat kun je noteren in een kwadrant: vasthouden, versterken, stoppen en veranderen.</w:t>
      </w:r>
    </w:p>
    <w:p w14:paraId="0B9D094B" w14:textId="77777777" w:rsidR="002A242D" w:rsidRPr="00D93945" w:rsidRDefault="00000000">
      <w:pPr>
        <w:pStyle w:val="Hoofdtekst"/>
        <w:rPr>
          <w:rStyle w:val="None"/>
          <w:b/>
          <w:bCs/>
        </w:rPr>
      </w:pPr>
      <w:r w:rsidRPr="00D93945">
        <w:rPr>
          <w:rStyle w:val="None"/>
          <w:b/>
          <w:bCs/>
        </w:rPr>
        <w:t>Vragen</w:t>
      </w:r>
    </w:p>
    <w:p w14:paraId="227A4143" w14:textId="254C3DE1" w:rsidR="002A242D" w:rsidRDefault="00000000">
      <w:pPr>
        <w:pStyle w:val="Hoofdtekst"/>
        <w:rPr>
          <w:rStyle w:val="None"/>
          <w:b/>
          <w:bCs/>
        </w:rPr>
      </w:pPr>
      <w:r w:rsidRPr="00D93945">
        <w:rPr>
          <w:rStyle w:val="None"/>
          <w:b/>
          <w:bCs/>
        </w:rPr>
        <w:t xml:space="preserve">Blok A: over de Rekenkamer (in relatie tot de </w:t>
      </w:r>
      <w:proofErr w:type="spellStart"/>
      <w:r w:rsidR="0077694B">
        <w:rPr>
          <w:rStyle w:val="None"/>
          <w:b/>
          <w:bCs/>
        </w:rPr>
        <w:t>volksvertegenwoording</w:t>
      </w:r>
      <w:proofErr w:type="spellEnd"/>
      <w:r w:rsidRPr="00D93945">
        <w:rPr>
          <w:rStyle w:val="None"/>
          <w:b/>
          <w:bCs/>
        </w:rPr>
        <w:t>)</w:t>
      </w:r>
    </w:p>
    <w:p w14:paraId="0DF4F0E3" w14:textId="6FE1AE5F" w:rsidR="0077694B" w:rsidRPr="000C1C8A" w:rsidRDefault="0077694B">
      <w:pPr>
        <w:pStyle w:val="Hoofdtekst"/>
        <w:rPr>
          <w:rStyle w:val="None"/>
        </w:rPr>
      </w:pPr>
      <w:r w:rsidRPr="000C1C8A">
        <w:rPr>
          <w:i/>
          <w:iCs/>
        </w:rPr>
        <w:t>(</w:t>
      </w:r>
      <w:proofErr w:type="spellStart"/>
      <w:r w:rsidRPr="000C1C8A">
        <w:rPr>
          <w:i/>
          <w:iCs/>
        </w:rPr>
        <w:t>nb</w:t>
      </w:r>
      <w:proofErr w:type="spellEnd"/>
      <w:r w:rsidRPr="000C1C8A">
        <w:rPr>
          <w:i/>
          <w:iCs/>
        </w:rPr>
        <w:t xml:space="preserve">. Pas de formulering aan </w:t>
      </w:r>
      <w:r w:rsidR="000C1C8A">
        <w:rPr>
          <w:i/>
          <w:iCs/>
        </w:rPr>
        <w:t>bij</w:t>
      </w:r>
      <w:r w:rsidRPr="000C1C8A">
        <w:rPr>
          <w:i/>
          <w:iCs/>
        </w:rPr>
        <w:t xml:space="preserve"> een provinciale of waterschaps-rekenkamer)</w:t>
      </w:r>
    </w:p>
    <w:p w14:paraId="472677F6" w14:textId="77777777" w:rsidR="002A242D" w:rsidRPr="00D93945" w:rsidRDefault="00000000">
      <w:pPr>
        <w:pStyle w:val="Hoofdtekst"/>
        <w:numPr>
          <w:ilvl w:val="0"/>
          <w:numId w:val="4"/>
        </w:numPr>
      </w:pPr>
      <w:r w:rsidRPr="00D93945">
        <w:rPr>
          <w:rStyle w:val="None"/>
        </w:rPr>
        <w:t>Open: Welk woord past het beste bij de rekenkamer?</w:t>
      </w:r>
    </w:p>
    <w:p w14:paraId="29D5034B" w14:textId="77777777" w:rsidR="002A242D" w:rsidRPr="00D93945" w:rsidRDefault="00000000">
      <w:pPr>
        <w:pStyle w:val="Hoofdtekst"/>
        <w:numPr>
          <w:ilvl w:val="0"/>
          <w:numId w:val="4"/>
        </w:numPr>
      </w:pPr>
      <w:r w:rsidRPr="00D93945">
        <w:rPr>
          <w:rStyle w:val="None"/>
        </w:rPr>
        <w:lastRenderedPageBreak/>
        <w:t>(mogelijke vervolgvraag voor discussie is dat nu zo (en is dat goed of slecht) of wil je dat zo in de toekomst)</w:t>
      </w:r>
    </w:p>
    <w:p w14:paraId="6BEC0F70" w14:textId="77777777" w:rsidR="002A242D" w:rsidRPr="00D93945" w:rsidRDefault="00000000">
      <w:pPr>
        <w:pStyle w:val="Hoofdtekst"/>
        <w:numPr>
          <w:ilvl w:val="0"/>
          <w:numId w:val="4"/>
        </w:numPr>
      </w:pPr>
      <w:r w:rsidRPr="00D93945">
        <w:rPr>
          <w:rStyle w:val="None"/>
        </w:rPr>
        <w:t>Stelling: De rekenkamer is momenteel een belangrijke speler in onze lokale democratie.</w:t>
      </w:r>
    </w:p>
    <w:p w14:paraId="5A19288F" w14:textId="77777777" w:rsidR="002A242D" w:rsidRPr="00D93945" w:rsidRDefault="00000000">
      <w:pPr>
        <w:pStyle w:val="Hoofdtekst"/>
        <w:numPr>
          <w:ilvl w:val="0"/>
          <w:numId w:val="4"/>
        </w:numPr>
      </w:pPr>
      <w:r w:rsidRPr="00D93945">
        <w:rPr>
          <w:rStyle w:val="None"/>
        </w:rPr>
        <w:t>Stelling: De rekenkamer moet 100% onafhankelijk werken.</w:t>
      </w:r>
    </w:p>
    <w:p w14:paraId="1235CCF2" w14:textId="77777777" w:rsidR="002A242D" w:rsidRPr="00D93945" w:rsidRDefault="00000000">
      <w:pPr>
        <w:pStyle w:val="Hoofdtekst"/>
        <w:numPr>
          <w:ilvl w:val="0"/>
          <w:numId w:val="4"/>
        </w:numPr>
      </w:pPr>
      <w:r w:rsidRPr="00D93945">
        <w:rPr>
          <w:rStyle w:val="None"/>
        </w:rPr>
        <w:t>Stelling: De rekenkamer werkt puur en alleen voor de gemeenteraad.</w:t>
      </w:r>
    </w:p>
    <w:p w14:paraId="35040EF8" w14:textId="77777777" w:rsidR="002A242D" w:rsidRPr="00D93945" w:rsidRDefault="00000000">
      <w:pPr>
        <w:pStyle w:val="Hoofdtekst"/>
        <w:numPr>
          <w:ilvl w:val="0"/>
          <w:numId w:val="4"/>
        </w:numPr>
      </w:pPr>
      <w:r w:rsidRPr="00D93945">
        <w:rPr>
          <w:rStyle w:val="None"/>
        </w:rPr>
        <w:t>Stelling: De rekenkamer moet de raad tussentijds bijpraten over verloop van het onderzoek.</w:t>
      </w:r>
    </w:p>
    <w:p w14:paraId="77BF1CA1" w14:textId="77777777" w:rsidR="002A242D" w:rsidRPr="00D93945" w:rsidRDefault="00000000">
      <w:pPr>
        <w:pStyle w:val="Hoofdtekst"/>
        <w:numPr>
          <w:ilvl w:val="0"/>
          <w:numId w:val="4"/>
        </w:numPr>
      </w:pPr>
      <w:r w:rsidRPr="00D93945">
        <w:rPr>
          <w:rStyle w:val="None"/>
        </w:rPr>
        <w:t>Rangorden: Zet de volgende mogelijke doelgroepen van de rekenkamer in volgorde van belang:</w:t>
      </w:r>
    </w:p>
    <w:p w14:paraId="79BA32D6" w14:textId="77777777" w:rsidR="002A242D" w:rsidRPr="00D93945" w:rsidRDefault="00000000">
      <w:pPr>
        <w:pStyle w:val="Hoofdtekst"/>
        <w:numPr>
          <w:ilvl w:val="2"/>
          <w:numId w:val="6"/>
        </w:numPr>
      </w:pPr>
      <w:r w:rsidRPr="00D93945">
        <w:rPr>
          <w:rStyle w:val="None"/>
        </w:rPr>
        <w:t>de gemeenteraad</w:t>
      </w:r>
    </w:p>
    <w:p w14:paraId="773D4096" w14:textId="77777777" w:rsidR="002A242D" w:rsidRPr="00D93945" w:rsidRDefault="00000000">
      <w:pPr>
        <w:pStyle w:val="Hoofdtekst"/>
        <w:numPr>
          <w:ilvl w:val="2"/>
          <w:numId w:val="6"/>
        </w:numPr>
      </w:pPr>
      <w:r w:rsidRPr="00D93945">
        <w:rPr>
          <w:rStyle w:val="None"/>
        </w:rPr>
        <w:t>de raadsfracties</w:t>
      </w:r>
    </w:p>
    <w:p w14:paraId="03E3BCA6" w14:textId="77777777" w:rsidR="002A242D" w:rsidRPr="00D93945" w:rsidRDefault="00000000">
      <w:pPr>
        <w:pStyle w:val="Hoofdtekst"/>
        <w:numPr>
          <w:ilvl w:val="2"/>
          <w:numId w:val="6"/>
        </w:numPr>
      </w:pPr>
      <w:r w:rsidRPr="00D93945">
        <w:rPr>
          <w:rStyle w:val="None"/>
        </w:rPr>
        <w:t>individuele raadsleden</w:t>
      </w:r>
    </w:p>
    <w:p w14:paraId="52C8CD0C" w14:textId="77777777" w:rsidR="002A242D" w:rsidRPr="00D93945" w:rsidRDefault="00000000">
      <w:pPr>
        <w:pStyle w:val="Hoofdtekst"/>
        <w:numPr>
          <w:ilvl w:val="2"/>
          <w:numId w:val="6"/>
        </w:numPr>
      </w:pPr>
      <w:r w:rsidRPr="00D93945">
        <w:rPr>
          <w:rStyle w:val="None"/>
        </w:rPr>
        <w:t>het college</w:t>
      </w:r>
    </w:p>
    <w:p w14:paraId="7C6F2DA8" w14:textId="77777777" w:rsidR="002A242D" w:rsidRPr="00D93945" w:rsidRDefault="00000000">
      <w:pPr>
        <w:pStyle w:val="Hoofdtekst"/>
        <w:numPr>
          <w:ilvl w:val="2"/>
          <w:numId w:val="6"/>
        </w:numPr>
      </w:pPr>
      <w:r w:rsidRPr="00D93945">
        <w:rPr>
          <w:rStyle w:val="None"/>
        </w:rPr>
        <w:t>ambtelijke organisatie</w:t>
      </w:r>
    </w:p>
    <w:p w14:paraId="5037803D" w14:textId="77777777" w:rsidR="002A242D" w:rsidRPr="00D93945" w:rsidRDefault="00000000">
      <w:pPr>
        <w:pStyle w:val="Hoofdtekst"/>
        <w:numPr>
          <w:ilvl w:val="2"/>
          <w:numId w:val="6"/>
        </w:numPr>
      </w:pPr>
      <w:r w:rsidRPr="00D93945">
        <w:rPr>
          <w:rStyle w:val="None"/>
        </w:rPr>
        <w:t>inwoners</w:t>
      </w:r>
    </w:p>
    <w:p w14:paraId="7C3F87E3" w14:textId="77777777" w:rsidR="002A242D" w:rsidRPr="00D93945" w:rsidRDefault="00000000">
      <w:pPr>
        <w:pStyle w:val="Hoofdtekst"/>
        <w:numPr>
          <w:ilvl w:val="0"/>
          <w:numId w:val="4"/>
        </w:numPr>
      </w:pPr>
      <w:r w:rsidRPr="00D93945">
        <w:rPr>
          <w:rStyle w:val="None"/>
        </w:rPr>
        <w:t>Stelling: Een rekenkameronderzoek is gelukt als de raad de aanbevelingen overneemt</w:t>
      </w:r>
    </w:p>
    <w:p w14:paraId="2C4D069A" w14:textId="77777777" w:rsidR="002A242D" w:rsidRPr="00D93945" w:rsidRDefault="00000000">
      <w:pPr>
        <w:pStyle w:val="Hoofdtekst"/>
      </w:pPr>
      <w:r w:rsidRPr="00D93945">
        <w:rPr>
          <w:rStyle w:val="None"/>
          <w:b/>
          <w:bCs/>
        </w:rPr>
        <w:t>BLOK B: over (succesvol) rekenkameronderzoek</w:t>
      </w:r>
      <w:r w:rsidRPr="00D93945">
        <w:rPr>
          <w:rStyle w:val="None"/>
        </w:rPr>
        <w:t>.</w:t>
      </w:r>
    </w:p>
    <w:p w14:paraId="22031472" w14:textId="77777777" w:rsidR="002A242D" w:rsidRPr="00D93945" w:rsidRDefault="00000000">
      <w:pPr>
        <w:pStyle w:val="Hoofdtekst"/>
        <w:numPr>
          <w:ilvl w:val="0"/>
          <w:numId w:val="4"/>
        </w:numPr>
      </w:pPr>
      <w:r w:rsidRPr="00D93945">
        <w:rPr>
          <w:rStyle w:val="None"/>
        </w:rPr>
        <w:t>Schaal: Moet de rekenkamer vooral doelmatigheid, doeltreffendheid en rechtmatigheid onderzoeken? Of vooral bijdragen aan transparantie en publieke verantwoording?</w:t>
      </w:r>
    </w:p>
    <w:p w14:paraId="6B340C5D" w14:textId="77777777" w:rsidR="002A242D" w:rsidRPr="00D93945" w:rsidRDefault="00000000">
      <w:pPr>
        <w:pStyle w:val="Hoofdtekst"/>
        <w:numPr>
          <w:ilvl w:val="0"/>
          <w:numId w:val="4"/>
        </w:numPr>
      </w:pPr>
      <w:r w:rsidRPr="00D93945">
        <w:rPr>
          <w:rStyle w:val="None"/>
        </w:rPr>
        <w:t>Schaal: Moet de rekenkamer vanaf de zijlijn objectief en afstandelijk nagaan wat beter kan? Of als onderdeel van het lokaal bestuur constructief samen werken aan verbetering?</w:t>
      </w:r>
    </w:p>
    <w:p w14:paraId="46CB3968" w14:textId="77777777" w:rsidR="002A242D" w:rsidRPr="00D93945" w:rsidRDefault="00000000">
      <w:pPr>
        <w:pStyle w:val="Hoofdtekst"/>
        <w:numPr>
          <w:ilvl w:val="0"/>
          <w:numId w:val="4"/>
        </w:numPr>
      </w:pPr>
      <w:r w:rsidRPr="00D93945">
        <w:rPr>
          <w:rStyle w:val="None"/>
        </w:rPr>
        <w:t xml:space="preserve">Schaal: Moet de rekenkamer alleen (ex post) vastgesteld beleid onderzoeken? Of (ook) voorafgaand aan de invoering van beleid (ex ante) onderzoek doen </w:t>
      </w:r>
      <w:r w:rsidRPr="00D93945">
        <w:rPr>
          <w:rStyle w:val="None"/>
        </w:rPr>
        <w:lastRenderedPageBreak/>
        <w:t>naar bijvoorbeeld de potentiële effectiviteit, neveneffecten of uitvoerbaarheid van beleidsvoornemens?</w:t>
      </w:r>
    </w:p>
    <w:p w14:paraId="7D661ABA" w14:textId="77777777" w:rsidR="002A242D" w:rsidRPr="00D93945" w:rsidRDefault="00000000">
      <w:pPr>
        <w:pStyle w:val="Hoofdtekst"/>
        <w:numPr>
          <w:ilvl w:val="0"/>
          <w:numId w:val="4"/>
        </w:numPr>
      </w:pPr>
      <w:r w:rsidRPr="00D93945">
        <w:rPr>
          <w:rStyle w:val="None"/>
        </w:rPr>
        <w:t xml:space="preserve">Open: De rekenkamer is succesvol als: </w:t>
      </w:r>
      <w:r w:rsidRPr="00D93945">
        <w:rPr>
          <w:rStyle w:val="Geen"/>
          <w:lang w:val="nl-NL"/>
        </w:rPr>
        <w:t>…</w:t>
      </w:r>
    </w:p>
    <w:p w14:paraId="511C4A81" w14:textId="77777777" w:rsidR="002A242D" w:rsidRPr="00D93945" w:rsidRDefault="00000000">
      <w:pPr>
        <w:pStyle w:val="Hoofdtekst"/>
        <w:numPr>
          <w:ilvl w:val="0"/>
          <w:numId w:val="4"/>
        </w:numPr>
      </w:pPr>
      <w:r w:rsidRPr="00D93945">
        <w:rPr>
          <w:rStyle w:val="Geen"/>
          <w:lang w:val="nl-NL"/>
        </w:rPr>
        <w:t>Open: Om de rekenkamer succesvol te maken ga ik: …</w:t>
      </w:r>
    </w:p>
    <w:sectPr w:rsidR="002A242D" w:rsidRPr="00D93945">
      <w:headerReference w:type="default" r:id="rId8"/>
      <w:pgSz w:w="11900" w:h="16840"/>
      <w:pgMar w:top="1800" w:right="1440" w:bottom="1800" w:left="2200" w:header="1080" w:footer="10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5CB1" w14:textId="77777777" w:rsidR="00910E99" w:rsidRDefault="00910E99">
      <w:r>
        <w:separator/>
      </w:r>
    </w:p>
  </w:endnote>
  <w:endnote w:type="continuationSeparator" w:id="0">
    <w:p w14:paraId="4E10C49D" w14:textId="77777777" w:rsidR="00910E99" w:rsidRDefault="0091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Regular">
    <w:altName w:val="Avenir Next"/>
    <w:panose1 w:val="020B0604020202020204"/>
    <w:charset w:val="00"/>
    <w:family w:val="swiss"/>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Next Demi Bold">
    <w:panose1 w:val="020B07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D03B1" w14:textId="77777777" w:rsidR="00910E99" w:rsidRDefault="00910E99">
      <w:r>
        <w:separator/>
      </w:r>
    </w:p>
  </w:footnote>
  <w:footnote w:type="continuationSeparator" w:id="0">
    <w:p w14:paraId="7C4FD214" w14:textId="77777777" w:rsidR="00910E99" w:rsidRDefault="00910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553E" w14:textId="14D3F107" w:rsidR="002A242D" w:rsidRPr="006B6077" w:rsidRDefault="006B6077" w:rsidP="006B6077">
    <w:pPr>
      <w:pStyle w:val="Koptekst"/>
      <w:jc w:val="right"/>
    </w:pPr>
    <w:r>
      <w:rPr>
        <w:noProof/>
      </w:rPr>
      <w:drawing>
        <wp:inline distT="0" distB="0" distL="0" distR="0" wp14:anchorId="21D24C92" wp14:editId="7AEEEE31">
          <wp:extent cx="2568268" cy="646109"/>
          <wp:effectExtent l="0" t="0" r="0" b="1905"/>
          <wp:docPr id="341770075"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70075"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608908" cy="6563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BE6"/>
    <w:multiLevelType w:val="multilevel"/>
    <w:tmpl w:val="0BFA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A09F1"/>
    <w:multiLevelType w:val="hybridMultilevel"/>
    <w:tmpl w:val="43F22D1A"/>
    <w:styleLink w:val="Opsteken"/>
    <w:lvl w:ilvl="0" w:tplc="B1D4BF36">
      <w:start w:val="1"/>
      <w:numFmt w:val="bullet"/>
      <w:lvlText w:val="•"/>
      <w:lvlJc w:val="left"/>
      <w:pPr>
        <w:ind w:left="24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1" w:tplc="FBA0BD98">
      <w:start w:val="1"/>
      <w:numFmt w:val="bullet"/>
      <w:lvlText w:val="•"/>
      <w:lvlJc w:val="left"/>
      <w:pPr>
        <w:ind w:left="46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2" w:tplc="FE4C4FD0">
      <w:start w:val="1"/>
      <w:numFmt w:val="bullet"/>
      <w:lvlText w:val="•"/>
      <w:lvlJc w:val="left"/>
      <w:pPr>
        <w:ind w:left="68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3" w:tplc="5A4EC792">
      <w:start w:val="1"/>
      <w:numFmt w:val="bullet"/>
      <w:lvlText w:val="•"/>
      <w:lvlJc w:val="left"/>
      <w:pPr>
        <w:ind w:left="90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4" w:tplc="B12C9078">
      <w:start w:val="1"/>
      <w:numFmt w:val="bullet"/>
      <w:lvlText w:val="•"/>
      <w:lvlJc w:val="left"/>
      <w:pPr>
        <w:ind w:left="112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5" w:tplc="F8E03D9E">
      <w:start w:val="1"/>
      <w:numFmt w:val="bullet"/>
      <w:lvlText w:val="•"/>
      <w:lvlJc w:val="left"/>
      <w:pPr>
        <w:ind w:left="134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6" w:tplc="54582D6E">
      <w:start w:val="1"/>
      <w:numFmt w:val="bullet"/>
      <w:lvlText w:val="•"/>
      <w:lvlJc w:val="left"/>
      <w:pPr>
        <w:ind w:left="156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7" w:tplc="5F083DE2">
      <w:start w:val="1"/>
      <w:numFmt w:val="bullet"/>
      <w:lvlText w:val="•"/>
      <w:lvlJc w:val="left"/>
      <w:pPr>
        <w:ind w:left="178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8" w:tplc="788853BE">
      <w:start w:val="1"/>
      <w:numFmt w:val="bullet"/>
      <w:lvlText w:val="•"/>
      <w:lvlJc w:val="left"/>
      <w:pPr>
        <w:ind w:left="200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CD72F1"/>
    <w:multiLevelType w:val="hybridMultilevel"/>
    <w:tmpl w:val="43F22D1A"/>
    <w:numStyleLink w:val="Opsteken"/>
  </w:abstractNum>
  <w:abstractNum w:abstractNumId="3" w15:restartNumberingAfterBreak="0">
    <w:nsid w:val="3AA22A45"/>
    <w:multiLevelType w:val="hybridMultilevel"/>
    <w:tmpl w:val="4984C4B4"/>
    <w:numStyleLink w:val="Opsteken2"/>
  </w:abstractNum>
  <w:abstractNum w:abstractNumId="4" w15:restartNumberingAfterBreak="0">
    <w:nsid w:val="53CF018B"/>
    <w:multiLevelType w:val="hybridMultilevel"/>
    <w:tmpl w:val="DCFC5D20"/>
    <w:styleLink w:val="Genummerd"/>
    <w:lvl w:ilvl="0" w:tplc="23049BA8">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tplc="1EB0AC8E">
      <w:start w:val="1"/>
      <w:numFmt w:val="decimal"/>
      <w:lvlText w:val="%2."/>
      <w:lvlJc w:val="left"/>
      <w:pPr>
        <w:ind w:left="672" w:hanging="352"/>
      </w:pPr>
      <w:rPr>
        <w:rFonts w:hAnsi="Arial Unicode MS"/>
        <w:caps w:val="0"/>
        <w:smallCaps w:val="0"/>
        <w:strike w:val="0"/>
        <w:dstrike w:val="0"/>
        <w:outline w:val="0"/>
        <w:emboss w:val="0"/>
        <w:imprint w:val="0"/>
        <w:spacing w:val="0"/>
        <w:w w:val="100"/>
        <w:kern w:val="0"/>
        <w:position w:val="0"/>
        <w:highlight w:val="none"/>
        <w:vertAlign w:val="baseline"/>
      </w:rPr>
    </w:lvl>
    <w:lvl w:ilvl="2" w:tplc="5EAEBEB6">
      <w:start w:val="1"/>
      <w:numFmt w:val="decimal"/>
      <w:lvlText w:val="%3."/>
      <w:lvlJc w:val="left"/>
      <w:pPr>
        <w:ind w:left="992" w:hanging="352"/>
      </w:pPr>
      <w:rPr>
        <w:rFonts w:hAnsi="Arial Unicode MS"/>
        <w:caps w:val="0"/>
        <w:smallCaps w:val="0"/>
        <w:strike w:val="0"/>
        <w:dstrike w:val="0"/>
        <w:outline w:val="0"/>
        <w:emboss w:val="0"/>
        <w:imprint w:val="0"/>
        <w:spacing w:val="0"/>
        <w:w w:val="100"/>
        <w:kern w:val="0"/>
        <w:position w:val="0"/>
        <w:highlight w:val="none"/>
        <w:vertAlign w:val="baseline"/>
      </w:rPr>
    </w:lvl>
    <w:lvl w:ilvl="3" w:tplc="D94E1A70">
      <w:start w:val="1"/>
      <w:numFmt w:val="decimal"/>
      <w:lvlText w:val="%4."/>
      <w:lvlJc w:val="left"/>
      <w:pPr>
        <w:ind w:left="1312" w:hanging="352"/>
      </w:pPr>
      <w:rPr>
        <w:rFonts w:hAnsi="Arial Unicode MS"/>
        <w:caps w:val="0"/>
        <w:smallCaps w:val="0"/>
        <w:strike w:val="0"/>
        <w:dstrike w:val="0"/>
        <w:outline w:val="0"/>
        <w:emboss w:val="0"/>
        <w:imprint w:val="0"/>
        <w:spacing w:val="0"/>
        <w:w w:val="100"/>
        <w:kern w:val="0"/>
        <w:position w:val="0"/>
        <w:highlight w:val="none"/>
        <w:vertAlign w:val="baseline"/>
      </w:rPr>
    </w:lvl>
    <w:lvl w:ilvl="4" w:tplc="AE9E5292">
      <w:start w:val="1"/>
      <w:numFmt w:val="decimal"/>
      <w:lvlText w:val="%5."/>
      <w:lvlJc w:val="left"/>
      <w:pPr>
        <w:ind w:left="1632" w:hanging="352"/>
      </w:pPr>
      <w:rPr>
        <w:rFonts w:hAnsi="Arial Unicode MS"/>
        <w:caps w:val="0"/>
        <w:smallCaps w:val="0"/>
        <w:strike w:val="0"/>
        <w:dstrike w:val="0"/>
        <w:outline w:val="0"/>
        <w:emboss w:val="0"/>
        <w:imprint w:val="0"/>
        <w:spacing w:val="0"/>
        <w:w w:val="100"/>
        <w:kern w:val="0"/>
        <w:position w:val="0"/>
        <w:highlight w:val="none"/>
        <w:vertAlign w:val="baseline"/>
      </w:rPr>
    </w:lvl>
    <w:lvl w:ilvl="5" w:tplc="0B7E47EC">
      <w:start w:val="1"/>
      <w:numFmt w:val="decimal"/>
      <w:lvlText w:val="%6."/>
      <w:lvlJc w:val="left"/>
      <w:pPr>
        <w:ind w:left="1952" w:hanging="352"/>
      </w:pPr>
      <w:rPr>
        <w:rFonts w:hAnsi="Arial Unicode MS"/>
        <w:caps w:val="0"/>
        <w:smallCaps w:val="0"/>
        <w:strike w:val="0"/>
        <w:dstrike w:val="0"/>
        <w:outline w:val="0"/>
        <w:emboss w:val="0"/>
        <w:imprint w:val="0"/>
        <w:spacing w:val="0"/>
        <w:w w:val="100"/>
        <w:kern w:val="0"/>
        <w:position w:val="0"/>
        <w:highlight w:val="none"/>
        <w:vertAlign w:val="baseline"/>
      </w:rPr>
    </w:lvl>
    <w:lvl w:ilvl="6" w:tplc="7CAA1D26">
      <w:start w:val="1"/>
      <w:numFmt w:val="decimal"/>
      <w:lvlText w:val="%7."/>
      <w:lvlJc w:val="left"/>
      <w:pPr>
        <w:ind w:left="2272" w:hanging="352"/>
      </w:pPr>
      <w:rPr>
        <w:rFonts w:hAnsi="Arial Unicode MS"/>
        <w:caps w:val="0"/>
        <w:smallCaps w:val="0"/>
        <w:strike w:val="0"/>
        <w:dstrike w:val="0"/>
        <w:outline w:val="0"/>
        <w:emboss w:val="0"/>
        <w:imprint w:val="0"/>
        <w:spacing w:val="0"/>
        <w:w w:val="100"/>
        <w:kern w:val="0"/>
        <w:position w:val="0"/>
        <w:highlight w:val="none"/>
        <w:vertAlign w:val="baseline"/>
      </w:rPr>
    </w:lvl>
    <w:lvl w:ilvl="7" w:tplc="B0205150">
      <w:start w:val="1"/>
      <w:numFmt w:val="decimal"/>
      <w:lvlText w:val="%8."/>
      <w:lvlJc w:val="left"/>
      <w:pPr>
        <w:ind w:left="2592" w:hanging="352"/>
      </w:pPr>
      <w:rPr>
        <w:rFonts w:hAnsi="Arial Unicode MS"/>
        <w:caps w:val="0"/>
        <w:smallCaps w:val="0"/>
        <w:strike w:val="0"/>
        <w:dstrike w:val="0"/>
        <w:outline w:val="0"/>
        <w:emboss w:val="0"/>
        <w:imprint w:val="0"/>
        <w:spacing w:val="0"/>
        <w:w w:val="100"/>
        <w:kern w:val="0"/>
        <w:position w:val="0"/>
        <w:highlight w:val="none"/>
        <w:vertAlign w:val="baseline"/>
      </w:rPr>
    </w:lvl>
    <w:lvl w:ilvl="8" w:tplc="D682DF86">
      <w:start w:val="1"/>
      <w:numFmt w:val="decimal"/>
      <w:lvlText w:val="%9."/>
      <w:lvlJc w:val="left"/>
      <w:pPr>
        <w:ind w:left="2912" w:hanging="3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1DC7246"/>
    <w:multiLevelType w:val="hybridMultilevel"/>
    <w:tmpl w:val="4984C4B4"/>
    <w:styleLink w:val="Opsteken2"/>
    <w:lvl w:ilvl="0" w:tplc="A8B238D0">
      <w:start w:val="1"/>
      <w:numFmt w:val="bullet"/>
      <w:lvlText w:val="‣"/>
      <w:lvlJc w:val="left"/>
      <w:pPr>
        <w:ind w:left="222" w:hanging="22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1" w:tplc="0F405318">
      <w:start w:val="1"/>
      <w:numFmt w:val="bullet"/>
      <w:lvlText w:val="‣"/>
      <w:lvlJc w:val="left"/>
      <w:pPr>
        <w:ind w:left="442" w:hanging="22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2" w:tplc="323C8B3C">
      <w:start w:val="1"/>
      <w:numFmt w:val="bullet"/>
      <w:lvlText w:val="‣"/>
      <w:lvlJc w:val="left"/>
      <w:pPr>
        <w:ind w:left="68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3" w:tplc="06FE9C48">
      <w:start w:val="1"/>
      <w:numFmt w:val="bullet"/>
      <w:lvlText w:val="‣"/>
      <w:lvlJc w:val="left"/>
      <w:pPr>
        <w:ind w:left="90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4" w:tplc="1D882E5E">
      <w:start w:val="1"/>
      <w:numFmt w:val="bullet"/>
      <w:lvlText w:val="‣"/>
      <w:lvlJc w:val="left"/>
      <w:pPr>
        <w:ind w:left="112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5" w:tplc="13201444">
      <w:start w:val="1"/>
      <w:numFmt w:val="bullet"/>
      <w:lvlText w:val="‣"/>
      <w:lvlJc w:val="left"/>
      <w:pPr>
        <w:ind w:left="134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6" w:tplc="C64E22DC">
      <w:start w:val="1"/>
      <w:numFmt w:val="bullet"/>
      <w:lvlText w:val="‣"/>
      <w:lvlJc w:val="left"/>
      <w:pPr>
        <w:ind w:left="156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7" w:tplc="D272ED8E">
      <w:start w:val="1"/>
      <w:numFmt w:val="bullet"/>
      <w:lvlText w:val="‣"/>
      <w:lvlJc w:val="left"/>
      <w:pPr>
        <w:ind w:left="178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lvl w:ilvl="8" w:tplc="F0E41E46">
      <w:start w:val="1"/>
      <w:numFmt w:val="bullet"/>
      <w:lvlText w:val="‣"/>
      <w:lvlJc w:val="left"/>
      <w:pPr>
        <w:ind w:left="2002" w:hanging="242"/>
      </w:pPr>
      <w:rPr>
        <w:rFonts w:ascii="Helvetica" w:eastAsia="Helvetica" w:hAnsi="Helvetica" w:cs="Helvetica"/>
        <w:b w:val="0"/>
        <w:bCs w:val="0"/>
        <w:i w:val="0"/>
        <w:iCs w:val="0"/>
        <w:caps w:val="0"/>
        <w:smallCaps w:val="0"/>
        <w:strike w:val="0"/>
        <w:dstrike w:val="0"/>
        <w:outline w:val="0"/>
        <w:emboss w:val="0"/>
        <w:imprint w:val="0"/>
        <w:color w:val="F2B329"/>
        <w:spacing w:val="0"/>
        <w:w w:val="100"/>
        <w:kern w:val="0"/>
        <w:position w:val="0"/>
        <w:highlight w:val="none"/>
        <w:vertAlign w:val="baseline"/>
      </w:rPr>
    </w:lvl>
  </w:abstractNum>
  <w:abstractNum w:abstractNumId="6" w15:restartNumberingAfterBreak="0">
    <w:nsid w:val="77A716DD"/>
    <w:multiLevelType w:val="hybridMultilevel"/>
    <w:tmpl w:val="DCFC5D20"/>
    <w:numStyleLink w:val="Genummerd"/>
  </w:abstractNum>
  <w:num w:numId="1" w16cid:durableId="471140398">
    <w:abstractNumId w:val="4"/>
  </w:num>
  <w:num w:numId="2" w16cid:durableId="1534880451">
    <w:abstractNumId w:val="6"/>
  </w:num>
  <w:num w:numId="3" w16cid:durableId="1593858429">
    <w:abstractNumId w:val="1"/>
  </w:num>
  <w:num w:numId="4" w16cid:durableId="1503935585">
    <w:abstractNumId w:val="2"/>
  </w:num>
  <w:num w:numId="5" w16cid:durableId="1278683578">
    <w:abstractNumId w:val="5"/>
  </w:num>
  <w:num w:numId="6" w16cid:durableId="1379554198">
    <w:abstractNumId w:val="3"/>
  </w:num>
  <w:num w:numId="7" w16cid:durableId="195081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42D"/>
    <w:rsid w:val="000C1C8A"/>
    <w:rsid w:val="002A242D"/>
    <w:rsid w:val="00587A0A"/>
    <w:rsid w:val="006B6077"/>
    <w:rsid w:val="0077694B"/>
    <w:rsid w:val="00910E99"/>
    <w:rsid w:val="009B0E05"/>
    <w:rsid w:val="00B44A55"/>
    <w:rsid w:val="00D93945"/>
    <w:rsid w:val="00F4365D"/>
    <w:rsid w:val="00FE2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95B0CB"/>
  <w15:docId w15:val="{666E2B8C-0ADC-694A-B87B-38A13734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pPr>
      <w:spacing w:after="200" w:line="288" w:lineRule="auto"/>
    </w:pPr>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paragraph" w:styleId="Titel">
    <w:name w:val="Title"/>
    <w:uiPriority w:val="10"/>
    <w:qFormat/>
    <w:pPr>
      <w:keepNext/>
      <w:spacing w:after="140" w:line="216" w:lineRule="auto"/>
      <w:outlineLvl w:val="0"/>
    </w:pPr>
    <w:rPr>
      <w:rFonts w:ascii="Avenir Next Demi Bold" w:hAnsi="Avenir Next Demi Bold" w:cs="Arial Unicode MS"/>
      <w:color w:val="AF7B13"/>
      <w:sz w:val="48"/>
      <w:szCs w:val="48"/>
      <w:u w:color="AF7B13"/>
      <w:lang w:val="en-US"/>
      <w14:textOutline w14:w="12700" w14:cap="flat" w14:cmpd="sng" w14:algn="ctr">
        <w14:noFill/>
        <w14:prstDash w14:val="solid"/>
        <w14:miter w14:lim="400000"/>
      </w14:textOutline>
    </w:rPr>
  </w:style>
  <w:style w:type="paragraph" w:customStyle="1" w:styleId="Titel2">
    <w:name w:val="Titel 2"/>
    <w:next w:val="Hoofdtekst"/>
    <w:pPr>
      <w:keepNext/>
      <w:spacing w:after="40"/>
      <w:outlineLvl w:val="0"/>
    </w:pPr>
    <w:rPr>
      <w:rFonts w:ascii="Avenir Next Demi Bold" w:eastAsia="Avenir Next Demi Bold" w:hAnsi="Avenir Next Demi Bold" w:cs="Avenir Next Demi Bold"/>
      <w:color w:val="AF7B13"/>
      <w:sz w:val="28"/>
      <w:szCs w:val="28"/>
      <w:u w:color="AF7B13"/>
      <w14:textOutline w14:w="12700" w14:cap="flat" w14:cmpd="sng" w14:algn="ctr">
        <w14:noFill/>
        <w14:prstDash w14:val="solid"/>
        <w14:miter w14:lim="400000"/>
      </w14:textOutline>
    </w:rPr>
  </w:style>
  <w:style w:type="character" w:customStyle="1" w:styleId="Geen">
    <w:name w:val="Geen"/>
    <w:rPr>
      <w:lang w:val="en-US"/>
    </w:rPr>
  </w:style>
  <w:style w:type="paragraph" w:customStyle="1" w:styleId="Naamafzender">
    <w:name w:val="Naam afzender"/>
    <w:next w:val="Hoofdtekst"/>
    <w:pPr>
      <w:tabs>
        <w:tab w:val="left" w:pos="1000"/>
      </w:tabs>
      <w:spacing w:line="264" w:lineRule="auto"/>
      <w:outlineLvl w:val="0"/>
    </w:pPr>
    <w:rPr>
      <w:rFonts w:ascii="Avenir Next Medium" w:hAnsi="Avenir Next Medium" w:cs="Arial Unicode MS"/>
      <w:color w:val="606060"/>
      <w:sz w:val="28"/>
      <w:szCs w:val="28"/>
      <w:u w:color="60606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u w:val="single"/>
    </w:rPr>
  </w:style>
  <w:style w:type="paragraph" w:customStyle="1" w:styleId="TitelWerkvorm">
    <w:name w:val="Titel Werkvorm"/>
    <w:pPr>
      <w:keepNext/>
      <w:spacing w:after="140" w:line="216" w:lineRule="auto"/>
      <w:outlineLvl w:val="0"/>
    </w:pPr>
    <w:rPr>
      <w:rFonts w:ascii="Avenir Next Demi Bold" w:hAnsi="Avenir Next Demi Bold" w:cs="Arial Unicode MS"/>
      <w:color w:val="AF7B13"/>
      <w:sz w:val="36"/>
      <w:szCs w:val="36"/>
      <w:u w:color="AF7B13"/>
      <w:lang w:val="en-US"/>
      <w14:textOutline w14:w="12700" w14:cap="flat" w14:cmpd="sng" w14:algn="ctr">
        <w14:noFill/>
        <w14:prstDash w14:val="solid"/>
        <w14:miter w14:lim="400000"/>
      </w14:textOutline>
    </w:rPr>
  </w:style>
  <w:style w:type="numbering" w:customStyle="1" w:styleId="Genummerd">
    <w:name w:val="Genummerd"/>
    <w:pPr>
      <w:numPr>
        <w:numId w:val="1"/>
      </w:numPr>
    </w:pPr>
  </w:style>
  <w:style w:type="numbering" w:customStyle="1" w:styleId="Opsteken">
    <w:name w:val="Ops.teken"/>
    <w:pPr>
      <w:numPr>
        <w:numId w:val="3"/>
      </w:numPr>
    </w:pPr>
  </w:style>
  <w:style w:type="numbering" w:customStyle="1" w:styleId="Opsteken2">
    <w:name w:val="Ops.teken 2"/>
    <w:pPr>
      <w:numPr>
        <w:numId w:val="5"/>
      </w:numPr>
    </w:pPr>
  </w:style>
  <w:style w:type="paragraph" w:styleId="Koptekst">
    <w:name w:val="header"/>
    <w:basedOn w:val="Standaard"/>
    <w:link w:val="KoptekstChar"/>
    <w:uiPriority w:val="99"/>
    <w:unhideWhenUsed/>
    <w:rsid w:val="006B6077"/>
    <w:pPr>
      <w:tabs>
        <w:tab w:val="center" w:pos="4536"/>
        <w:tab w:val="right" w:pos="9072"/>
      </w:tabs>
    </w:pPr>
  </w:style>
  <w:style w:type="character" w:customStyle="1" w:styleId="KoptekstChar">
    <w:name w:val="Koptekst Char"/>
    <w:basedOn w:val="Standaardalinea-lettertype"/>
    <w:link w:val="Koptekst"/>
    <w:uiPriority w:val="99"/>
    <w:rsid w:val="006B6077"/>
    <w:rPr>
      <w:sz w:val="24"/>
      <w:szCs w:val="24"/>
      <w:lang w:val="en-US" w:eastAsia="en-US"/>
    </w:rPr>
  </w:style>
  <w:style w:type="paragraph" w:styleId="Voettekst">
    <w:name w:val="footer"/>
    <w:basedOn w:val="Standaard"/>
    <w:link w:val="VoettekstChar"/>
    <w:uiPriority w:val="99"/>
    <w:unhideWhenUsed/>
    <w:rsid w:val="006B6077"/>
    <w:pPr>
      <w:tabs>
        <w:tab w:val="center" w:pos="4536"/>
        <w:tab w:val="right" w:pos="9072"/>
      </w:tabs>
    </w:pPr>
  </w:style>
  <w:style w:type="character" w:customStyle="1" w:styleId="VoettekstChar">
    <w:name w:val="Voettekst Char"/>
    <w:basedOn w:val="Standaardalinea-lettertype"/>
    <w:link w:val="Voettekst"/>
    <w:uiPriority w:val="99"/>
    <w:rsid w:val="006B607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vrr.eend.nl/kennismaken-discussie.html%23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3_Theme_Letter">
  <a:themeElements>
    <a:clrScheme name="03_Theme_Letter">
      <a:dk1>
        <a:srgbClr val="000000"/>
      </a:dk1>
      <a:lt1>
        <a:srgbClr val="FFFFFF"/>
      </a:lt1>
      <a:dk2>
        <a:srgbClr val="A7A7A7"/>
      </a:dk2>
      <a:lt2>
        <a:srgbClr val="535353"/>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Helvetica Neue"/>
        <a:ea typeface="Helvetica Neue"/>
        <a:cs typeface="Helvetica Neue"/>
      </a:majorFont>
      <a:minorFont>
        <a:latin typeface="Helvetica Neue"/>
        <a:ea typeface="Helvetica Neue"/>
        <a:cs typeface="Helvetica Neue"/>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venir Next Demi Bold"/>
            <a:ea typeface="Avenir Next Demi Bold"/>
            <a:cs typeface="Avenir Next Demi Bold"/>
            <a:sym typeface="Avenir Next Demi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venir Next Demi Bold"/>
            <a:ea typeface="Avenir Next Demi Bold"/>
            <a:cs typeface="Avenir Next Demi Bold"/>
            <a:sym typeface="Avenir Next Demi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688</Words>
  <Characters>3788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van Stipdonk</cp:lastModifiedBy>
  <cp:revision>7</cp:revision>
  <dcterms:created xsi:type="dcterms:W3CDTF">2025-06-18T12:47:00Z</dcterms:created>
  <dcterms:modified xsi:type="dcterms:W3CDTF">2025-06-30T14:30:00Z</dcterms:modified>
</cp:coreProperties>
</file>